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FB2F7" w14:textId="16023BA3" w:rsidR="00861F12" w:rsidRPr="00861F12" w:rsidRDefault="00861F12" w:rsidP="00861F12">
      <w:r w:rsidRPr="00861F12">
        <w:t xml:space="preserve">продукт: </w:t>
      </w:r>
      <w:r w:rsidRPr="00861F12">
        <w:rPr>
          <w:b/>
          <w:bCs/>
        </w:rPr>
        <w:t>замороженные слоёные лепёшки с зелёным луком (</w:t>
      </w:r>
      <w:r w:rsidRPr="00861F12">
        <w:rPr>
          <w:b/>
          <w:bCs/>
        </w:rPr>
        <w:t>葱油饼</w:t>
      </w:r>
      <w:r w:rsidRPr="00861F12">
        <w:rPr>
          <w:b/>
          <w:bCs/>
        </w:rPr>
        <w:t xml:space="preserve"> / Cong You Bing), 400–450 г, 4–5 шт.</w:t>
      </w:r>
    </w:p>
    <w:p w14:paraId="12E17D9B" w14:textId="77777777" w:rsidR="00861F12" w:rsidRPr="00861F12" w:rsidRDefault="00000000" w:rsidP="00861F12">
      <w:r>
        <w:pict w14:anchorId="1D9EAC61">
          <v:rect id="_x0000_i1025" style="width:0;height:1.5pt" o:hralign="center" o:hrstd="t" o:hr="t" fillcolor="#a0a0a0" stroked="f"/>
        </w:pict>
      </w:r>
    </w:p>
    <w:p w14:paraId="6F9C6EE9" w14:textId="77777777" w:rsidR="00861F12" w:rsidRPr="00861F12" w:rsidRDefault="00861F12" w:rsidP="00861F12">
      <w:pPr>
        <w:rPr>
          <w:b/>
          <w:bCs/>
        </w:rPr>
      </w:pPr>
      <w:r w:rsidRPr="00861F12">
        <w:rPr>
          <w:b/>
          <w:bCs/>
        </w:rPr>
        <w:t>1) ТЗ на продукт и этикетку (ТР ТС 022/2011, RU)</w:t>
      </w:r>
    </w:p>
    <w:p w14:paraId="5F57C50C" w14:textId="77777777" w:rsidR="00861F12" w:rsidRPr="00861F12" w:rsidRDefault="00861F12" w:rsidP="00861F12">
      <w:pPr>
        <w:rPr>
          <w:b/>
          <w:bCs/>
        </w:rPr>
      </w:pPr>
      <w:r w:rsidRPr="00861F12">
        <w:rPr>
          <w:b/>
          <w:bCs/>
        </w:rPr>
        <w:t>1.1. Нормативная рамка (что должно быть на маркировке)</w:t>
      </w:r>
    </w:p>
    <w:p w14:paraId="452F467C" w14:textId="77777777" w:rsidR="00861F12" w:rsidRPr="00861F12" w:rsidRDefault="00861F12" w:rsidP="00861F12">
      <w:r w:rsidRPr="00861F12">
        <w:t xml:space="preserve">Обязательные сведения на русской этикетке согласно ТР ТС 022/2011 «Пищевая продукция в части её маркировки» и общим требованиям безопасности ТР ТС 021/2011: наименование, состав (по убыванию), пищевая и энергетическая ценность, масса нетто, дата изготовления/упаковки, срок годности, условия хранения/транспортировки, изготовитель (адрес), импортер (адрес и телефон), страна происхождения, обозначение ТР ТС, знак ЕАС, рекомендации по приготовлению, информация об аллергенах; дополнительные сведения допускаются при условии их достоверности. </w:t>
      </w:r>
      <w:r w:rsidRPr="00861F12">
        <w:br/>
        <w:t xml:space="preserve">Параллельно действует обязанность предоставлять достоверную потребительскую информацию (Закон РФ № 2300-1 «О защите прав потребителей»). За нарушения техрегламентов предусмотрена адм. ответственность (КоАП РФ ст. 14.43/14.43.1). </w:t>
      </w:r>
    </w:p>
    <w:p w14:paraId="41AFD6D1" w14:textId="77777777" w:rsidR="00861F12" w:rsidRPr="00861F12" w:rsidRDefault="00861F12" w:rsidP="00861F12">
      <w:pPr>
        <w:rPr>
          <w:b/>
          <w:bCs/>
        </w:rPr>
      </w:pPr>
      <w:r w:rsidRPr="00861F12">
        <w:rPr>
          <w:b/>
          <w:bCs/>
        </w:rPr>
        <w:t>1.2. Технические параметры SKU</w:t>
      </w:r>
    </w:p>
    <w:p w14:paraId="11D0EC9D" w14:textId="77777777" w:rsidR="00861F12" w:rsidRPr="00861F12" w:rsidRDefault="00861F12" w:rsidP="00861F12">
      <w:pPr>
        <w:numPr>
          <w:ilvl w:val="0"/>
          <w:numId w:val="1"/>
        </w:numPr>
      </w:pPr>
      <w:r w:rsidRPr="00861F12">
        <w:t xml:space="preserve">Наименование: </w:t>
      </w:r>
      <w:r w:rsidRPr="00861F12">
        <w:rPr>
          <w:b/>
          <w:bCs/>
        </w:rPr>
        <w:t>«Лепёшки слоёные с зелёным луком, замороженные»</w:t>
      </w:r>
      <w:r w:rsidRPr="00861F12">
        <w:t xml:space="preserve"> (</w:t>
      </w:r>
      <w:r w:rsidRPr="00861F12">
        <w:t>葱油饼</w:t>
      </w:r>
      <w:r w:rsidRPr="00861F12">
        <w:t>).</w:t>
      </w:r>
    </w:p>
    <w:p w14:paraId="171210F7" w14:textId="77777777" w:rsidR="00861F12" w:rsidRPr="00861F12" w:rsidRDefault="00861F12" w:rsidP="00861F12">
      <w:pPr>
        <w:numPr>
          <w:ilvl w:val="0"/>
          <w:numId w:val="1"/>
        </w:numPr>
      </w:pPr>
      <w:r w:rsidRPr="00861F12">
        <w:t>Фасовка: 400–450 г (4–5 шт.; диаметр 18–20 см).</w:t>
      </w:r>
    </w:p>
    <w:p w14:paraId="2B21839C" w14:textId="77777777" w:rsidR="00861F12" w:rsidRPr="00861F12" w:rsidRDefault="00861F12" w:rsidP="00861F12">
      <w:pPr>
        <w:numPr>
          <w:ilvl w:val="0"/>
          <w:numId w:val="1"/>
        </w:numPr>
      </w:pPr>
      <w:r w:rsidRPr="00861F12">
        <w:t>Упаковка: внутренний пакет ПЭ/ПП + картонная коробка; «окно» опционально.</w:t>
      </w:r>
    </w:p>
    <w:p w14:paraId="3FC2D422" w14:textId="77777777" w:rsidR="00861F12" w:rsidRPr="00861F12" w:rsidRDefault="00861F12" w:rsidP="00861F12">
      <w:pPr>
        <w:numPr>
          <w:ilvl w:val="0"/>
          <w:numId w:val="1"/>
        </w:numPr>
      </w:pPr>
      <w:r w:rsidRPr="00861F12">
        <w:t xml:space="preserve">Срок годности: </w:t>
      </w:r>
      <w:r w:rsidRPr="00861F12">
        <w:rPr>
          <w:b/>
          <w:bCs/>
        </w:rPr>
        <w:t>12 мес. при −18 °С</w:t>
      </w:r>
      <w:r w:rsidRPr="00861F12">
        <w:t>. Условия транспортировки: холодовая цепь ≤ −18 °С.</w:t>
      </w:r>
    </w:p>
    <w:p w14:paraId="3050FBBD" w14:textId="77777777" w:rsidR="00861F12" w:rsidRPr="00861F12" w:rsidRDefault="00861F12" w:rsidP="00861F12">
      <w:pPr>
        <w:numPr>
          <w:ilvl w:val="0"/>
          <w:numId w:val="1"/>
        </w:numPr>
      </w:pPr>
      <w:r w:rsidRPr="00861F12">
        <w:t xml:space="preserve">Хранение у потребителя: −18 °С; </w:t>
      </w:r>
      <w:r w:rsidRPr="00861F12">
        <w:rPr>
          <w:b/>
          <w:bCs/>
        </w:rPr>
        <w:t>повторно не замораживать</w:t>
      </w:r>
      <w:r w:rsidRPr="00861F12">
        <w:t>.</w:t>
      </w:r>
    </w:p>
    <w:p w14:paraId="2DD63DE7" w14:textId="77777777" w:rsidR="00861F12" w:rsidRPr="00861F12" w:rsidRDefault="00861F12" w:rsidP="00861F12">
      <w:pPr>
        <w:numPr>
          <w:ilvl w:val="0"/>
          <w:numId w:val="1"/>
        </w:numPr>
      </w:pPr>
      <w:r w:rsidRPr="00861F12">
        <w:t>Код ТН ВЭД (ориентир): 1905 / 1901 — уточнить по рецептуре.</w:t>
      </w:r>
    </w:p>
    <w:p w14:paraId="0F11A242" w14:textId="77777777" w:rsidR="00861F12" w:rsidRPr="00861F12" w:rsidRDefault="00861F12" w:rsidP="00861F12">
      <w:pPr>
        <w:numPr>
          <w:ilvl w:val="0"/>
          <w:numId w:val="1"/>
        </w:numPr>
      </w:pPr>
      <w:r w:rsidRPr="00861F12">
        <w:t xml:space="preserve">Маркировка ЕАС — обязательно. </w:t>
      </w:r>
    </w:p>
    <w:p w14:paraId="328A8190" w14:textId="77777777" w:rsidR="00861F12" w:rsidRPr="00861F12" w:rsidRDefault="00861F12" w:rsidP="00861F12">
      <w:pPr>
        <w:rPr>
          <w:b/>
          <w:bCs/>
        </w:rPr>
      </w:pPr>
      <w:r w:rsidRPr="00861F12">
        <w:rPr>
          <w:b/>
          <w:bCs/>
        </w:rPr>
        <w:t>1.3. Рецептура (базовая)</w:t>
      </w:r>
    </w:p>
    <w:p w14:paraId="06994503" w14:textId="77777777" w:rsidR="00861F12" w:rsidRPr="00861F12" w:rsidRDefault="00861F12" w:rsidP="00861F12">
      <w:r w:rsidRPr="00861F12">
        <w:t>Пшеничная мука, вода, зелёный лук, растительное масло, соль.</w:t>
      </w:r>
      <w:r w:rsidRPr="00861F12">
        <w:br/>
        <w:t xml:space="preserve">Опции линейки: </w:t>
      </w:r>
      <w:r w:rsidRPr="00861F12">
        <w:rPr>
          <w:b/>
          <w:bCs/>
        </w:rPr>
        <w:t>«кунжут»</w:t>
      </w:r>
      <w:r w:rsidRPr="00861F12">
        <w:t xml:space="preserve"> (добавить семена кунжута), </w:t>
      </w:r>
      <w:r w:rsidRPr="00861F12">
        <w:rPr>
          <w:b/>
          <w:bCs/>
        </w:rPr>
        <w:t>«чили-масло»</w:t>
      </w:r>
      <w:r w:rsidRPr="00861F12">
        <w:t xml:space="preserve"> (острая).</w:t>
      </w:r>
    </w:p>
    <w:p w14:paraId="40F93372" w14:textId="77777777" w:rsidR="00861F12" w:rsidRPr="00861F12" w:rsidRDefault="00861F12" w:rsidP="00861F12">
      <w:pPr>
        <w:rPr>
          <w:b/>
          <w:bCs/>
        </w:rPr>
      </w:pPr>
      <w:r w:rsidRPr="00861F12">
        <w:rPr>
          <w:b/>
          <w:bCs/>
        </w:rPr>
        <w:t>1.4. Аллергены (формулировки на этикетке)</w:t>
      </w:r>
    </w:p>
    <w:p w14:paraId="33376E76" w14:textId="77777777" w:rsidR="00861F12" w:rsidRPr="00861F12" w:rsidRDefault="00861F12" w:rsidP="00861F12">
      <w:pPr>
        <w:numPr>
          <w:ilvl w:val="0"/>
          <w:numId w:val="2"/>
        </w:numPr>
      </w:pPr>
      <w:r w:rsidRPr="00861F12">
        <w:rPr>
          <w:b/>
          <w:bCs/>
        </w:rPr>
        <w:t>Содержит:</w:t>
      </w:r>
      <w:r w:rsidRPr="00861F12">
        <w:t xml:space="preserve"> глютен (пшеница).</w:t>
      </w:r>
    </w:p>
    <w:p w14:paraId="70957ABB" w14:textId="77777777" w:rsidR="00861F12" w:rsidRPr="00861F12" w:rsidRDefault="00861F12" w:rsidP="00861F12">
      <w:pPr>
        <w:numPr>
          <w:ilvl w:val="0"/>
          <w:numId w:val="2"/>
        </w:numPr>
      </w:pPr>
      <w:r w:rsidRPr="00861F12">
        <w:rPr>
          <w:b/>
          <w:bCs/>
        </w:rPr>
        <w:t>Может содержать следы:</w:t>
      </w:r>
      <w:r w:rsidRPr="00861F12">
        <w:t xml:space="preserve"> кунжута, сои (при совместном производстве/линейке).</w:t>
      </w:r>
      <w:r w:rsidRPr="00861F12">
        <w:br/>
        <w:t xml:space="preserve">Примечание: конкретный перечень аллергенов фиксируем по результатам аудита площадки/контракт-производителя и протоколов испытаний. (ТР ТС 022/2011 допускает дополнительные точные сведения; недостоверные — нельзя). </w:t>
      </w:r>
    </w:p>
    <w:p w14:paraId="31925E48" w14:textId="77777777" w:rsidR="00861F12" w:rsidRPr="00861F12" w:rsidRDefault="00861F12" w:rsidP="00861F12">
      <w:pPr>
        <w:rPr>
          <w:b/>
          <w:bCs/>
        </w:rPr>
      </w:pPr>
      <w:r w:rsidRPr="00861F12">
        <w:rPr>
          <w:b/>
          <w:bCs/>
        </w:rPr>
        <w:t>1.5. Пищевая ценность (шаблон под лабораторные данные)</w:t>
      </w:r>
    </w:p>
    <w:p w14:paraId="5737BDDB" w14:textId="77777777" w:rsidR="00861F12" w:rsidRPr="00861F12" w:rsidRDefault="00861F12" w:rsidP="00861F12">
      <w:r w:rsidRPr="00861F12">
        <w:lastRenderedPageBreak/>
        <w:t xml:space="preserve">На 100 г продукта: </w:t>
      </w:r>
      <w:r w:rsidRPr="00861F12">
        <w:rPr>
          <w:b/>
          <w:bCs/>
        </w:rPr>
        <w:t>энергетическая ценность</w:t>
      </w:r>
      <w:r w:rsidRPr="00861F12">
        <w:t xml:space="preserve"> ХХ ккал / ХХ кДж; </w:t>
      </w:r>
      <w:r w:rsidRPr="00861F12">
        <w:rPr>
          <w:b/>
          <w:bCs/>
        </w:rPr>
        <w:t>белки</w:t>
      </w:r>
      <w:r w:rsidRPr="00861F12">
        <w:t xml:space="preserve"> X.X г; </w:t>
      </w:r>
      <w:r w:rsidRPr="00861F12">
        <w:rPr>
          <w:b/>
          <w:bCs/>
        </w:rPr>
        <w:t>жиры</w:t>
      </w:r>
      <w:r w:rsidRPr="00861F12">
        <w:t xml:space="preserve"> X.X г; </w:t>
      </w:r>
      <w:r w:rsidRPr="00861F12">
        <w:rPr>
          <w:b/>
          <w:bCs/>
        </w:rPr>
        <w:t>углеводы</w:t>
      </w:r>
      <w:r w:rsidRPr="00861F12">
        <w:t xml:space="preserve"> X.X г.</w:t>
      </w:r>
      <w:r w:rsidRPr="00861F12">
        <w:br/>
        <w:t xml:space="preserve">(Заполняется на основе протоколов аккредитованной лаборатории; таблица обязана быть на этикетке по ТР ТС 022/2011.) </w:t>
      </w:r>
    </w:p>
    <w:p w14:paraId="107B6243" w14:textId="77777777" w:rsidR="00861F12" w:rsidRPr="00861F12" w:rsidRDefault="00861F12" w:rsidP="00861F12">
      <w:pPr>
        <w:rPr>
          <w:b/>
          <w:bCs/>
        </w:rPr>
      </w:pPr>
      <w:r w:rsidRPr="00861F12">
        <w:rPr>
          <w:b/>
          <w:bCs/>
        </w:rPr>
        <w:t>1.6. Инструкции по приготовлению (RU)</w:t>
      </w:r>
    </w:p>
    <w:p w14:paraId="687566CD" w14:textId="77777777" w:rsidR="00861F12" w:rsidRPr="00861F12" w:rsidRDefault="00861F12" w:rsidP="00861F12">
      <w:r w:rsidRPr="00861F12">
        <w:t xml:space="preserve">Готовить </w:t>
      </w:r>
      <w:r w:rsidRPr="00861F12">
        <w:rPr>
          <w:b/>
          <w:bCs/>
        </w:rPr>
        <w:t>без размораживания</w:t>
      </w:r>
      <w:r w:rsidRPr="00861F12">
        <w:t>.</w:t>
      </w:r>
    </w:p>
    <w:p w14:paraId="7AF5A4BB" w14:textId="77777777" w:rsidR="00861F12" w:rsidRPr="00861F12" w:rsidRDefault="00861F12" w:rsidP="00861F12">
      <w:pPr>
        <w:numPr>
          <w:ilvl w:val="0"/>
          <w:numId w:val="3"/>
        </w:numPr>
      </w:pPr>
      <w:r w:rsidRPr="00861F12">
        <w:rPr>
          <w:b/>
          <w:bCs/>
        </w:rPr>
        <w:t>Сковорода (рекомендуется):</w:t>
      </w:r>
      <w:r w:rsidRPr="00861F12">
        <w:t xml:space="preserve"> разогрейте сковороду на среднем огне, добавьте 1–2 ч. л. масла. Обжарьте лепёшку </w:t>
      </w:r>
      <w:r w:rsidRPr="00861F12">
        <w:rPr>
          <w:b/>
          <w:bCs/>
        </w:rPr>
        <w:t xml:space="preserve">2–3 </w:t>
      </w:r>
      <w:proofErr w:type="gramStart"/>
      <w:r w:rsidRPr="00861F12">
        <w:rPr>
          <w:b/>
          <w:bCs/>
        </w:rPr>
        <w:t>мин</w:t>
      </w:r>
      <w:r w:rsidRPr="00861F12">
        <w:t xml:space="preserve"> с одной стороны</w:t>
      </w:r>
      <w:proofErr w:type="gramEnd"/>
      <w:r w:rsidRPr="00861F12">
        <w:t xml:space="preserve"> до золотистой корочки, переверните и готовьте ещё </w:t>
      </w:r>
      <w:r w:rsidRPr="00861F12">
        <w:rPr>
          <w:b/>
          <w:bCs/>
        </w:rPr>
        <w:t>2–3 мин</w:t>
      </w:r>
      <w:r w:rsidRPr="00861F12">
        <w:t>. По желанию прижмите лопаткой для более выраженного «хруста».</w:t>
      </w:r>
    </w:p>
    <w:p w14:paraId="3CBD871B" w14:textId="77777777" w:rsidR="00861F12" w:rsidRPr="00861F12" w:rsidRDefault="00861F12" w:rsidP="00861F12">
      <w:pPr>
        <w:numPr>
          <w:ilvl w:val="0"/>
          <w:numId w:val="3"/>
        </w:numPr>
      </w:pPr>
      <w:r w:rsidRPr="00861F12">
        <w:rPr>
          <w:b/>
          <w:bCs/>
        </w:rPr>
        <w:t>Аэрогриль/фритюрница:</w:t>
      </w:r>
      <w:r w:rsidRPr="00861F12">
        <w:t xml:space="preserve"> </w:t>
      </w:r>
      <w:r w:rsidRPr="00861F12">
        <w:rPr>
          <w:b/>
          <w:bCs/>
        </w:rPr>
        <w:t>180 °С, 6–8 мин</w:t>
      </w:r>
      <w:r w:rsidRPr="00861F12">
        <w:t xml:space="preserve"> до золотистой корочки.</w:t>
      </w:r>
    </w:p>
    <w:p w14:paraId="4DF4E34F" w14:textId="77777777" w:rsidR="00861F12" w:rsidRPr="00861F12" w:rsidRDefault="00861F12" w:rsidP="00861F12">
      <w:pPr>
        <w:numPr>
          <w:ilvl w:val="0"/>
          <w:numId w:val="3"/>
        </w:numPr>
      </w:pPr>
      <w:r w:rsidRPr="00861F12">
        <w:rPr>
          <w:b/>
          <w:bCs/>
        </w:rPr>
        <w:t>Духовка:</w:t>
      </w:r>
      <w:r w:rsidRPr="00861F12">
        <w:t xml:space="preserve"> </w:t>
      </w:r>
      <w:r w:rsidRPr="00861F12">
        <w:rPr>
          <w:b/>
          <w:bCs/>
        </w:rPr>
        <w:t>200 °С, 8–10 мин</w:t>
      </w:r>
      <w:r w:rsidRPr="00861F12">
        <w:t xml:space="preserve"> на решётке/противне.</w:t>
      </w:r>
      <w:r w:rsidRPr="00861F12">
        <w:br/>
      </w:r>
      <w:r w:rsidRPr="00861F12">
        <w:rPr>
          <w:rFonts w:ascii="Segoe UI Emoji" w:hAnsi="Segoe UI Emoji" w:cs="Segoe UI Emoji"/>
        </w:rPr>
        <w:t>⚠️</w:t>
      </w:r>
      <w:r w:rsidRPr="00861F12">
        <w:t xml:space="preserve"> Осторожно: горячие масло/поверхности. Не разогревайте в упаковке.</w:t>
      </w:r>
      <w:r w:rsidRPr="00861F12">
        <w:br/>
        <w:t>Советы по подаче: соевый соус/чилі-масло/кунжут; к супам и салатам.</w:t>
      </w:r>
    </w:p>
    <w:p w14:paraId="46C138FF" w14:textId="77777777" w:rsidR="00861F12" w:rsidRPr="00861F12" w:rsidRDefault="00861F12" w:rsidP="00861F12">
      <w:pPr>
        <w:rPr>
          <w:b/>
          <w:bCs/>
        </w:rPr>
      </w:pPr>
      <w:r w:rsidRPr="00861F12">
        <w:rPr>
          <w:b/>
          <w:bCs/>
        </w:rPr>
        <w:t>1.7. Макет этикетки — обязательные блоки (готовый текст)</w:t>
      </w:r>
    </w:p>
    <w:p w14:paraId="7DB46CAB" w14:textId="77777777" w:rsidR="00861F12" w:rsidRPr="00861F12" w:rsidRDefault="00861F12" w:rsidP="00861F12">
      <w:r w:rsidRPr="00861F12">
        <w:rPr>
          <w:b/>
          <w:bCs/>
        </w:rPr>
        <w:t>НАИМЕНОВАНИЕ:</w:t>
      </w:r>
      <w:r w:rsidRPr="00861F12">
        <w:t xml:space="preserve"> Лепёшки слоёные с зелёным луком, замороженные (</w:t>
      </w:r>
      <w:r w:rsidRPr="00861F12">
        <w:t>葱油饼</w:t>
      </w:r>
      <w:r w:rsidRPr="00861F12">
        <w:t>).</w:t>
      </w:r>
      <w:r w:rsidRPr="00861F12">
        <w:br/>
      </w:r>
      <w:r w:rsidRPr="00861F12">
        <w:rPr>
          <w:b/>
          <w:bCs/>
        </w:rPr>
        <w:t>СОСТАВ:</w:t>
      </w:r>
      <w:r w:rsidRPr="00861F12">
        <w:t xml:space="preserve"> пшеничная мука, вода, зелёный лук, растительное масло, соль.</w:t>
      </w:r>
      <w:r w:rsidRPr="00861F12">
        <w:br/>
      </w:r>
      <w:r w:rsidRPr="00861F12">
        <w:rPr>
          <w:b/>
          <w:bCs/>
        </w:rPr>
        <w:t>ПИЩЕВАЯ ЦЕННОСТЬ на 100 г:</w:t>
      </w:r>
      <w:r w:rsidRPr="00861F12">
        <w:t xml:space="preserve"> белки X.X г; жиры X.X г; углеводы X.X г; энергетическая ценность ХХ ккал/ХХ кДж.</w:t>
      </w:r>
      <w:r w:rsidRPr="00861F12">
        <w:br/>
      </w:r>
      <w:r w:rsidRPr="00861F12">
        <w:rPr>
          <w:b/>
          <w:bCs/>
        </w:rPr>
        <w:t>МАССА НЕТТО:</w:t>
      </w:r>
      <w:r w:rsidRPr="00861F12">
        <w:t xml:space="preserve"> 4–5 шт., 400–450 г.</w:t>
      </w:r>
      <w:r w:rsidRPr="00861F12">
        <w:br/>
      </w:r>
      <w:r w:rsidRPr="00861F12">
        <w:rPr>
          <w:b/>
          <w:bCs/>
        </w:rPr>
        <w:t>УСЛОВИЯ ХРАНЕНИЯ:</w:t>
      </w:r>
      <w:r w:rsidRPr="00861F12">
        <w:t xml:space="preserve"> хранить при t −18 °С и ниже. </w:t>
      </w:r>
      <w:r w:rsidRPr="00861F12">
        <w:rPr>
          <w:b/>
          <w:bCs/>
        </w:rPr>
        <w:t>Повторно не замораживать.</w:t>
      </w:r>
      <w:r w:rsidRPr="00861F12">
        <w:br/>
      </w:r>
      <w:r w:rsidRPr="00861F12">
        <w:rPr>
          <w:b/>
          <w:bCs/>
        </w:rPr>
        <w:t>СРОК ГОДНОСТИ:</w:t>
      </w:r>
      <w:r w:rsidRPr="00861F12">
        <w:t xml:space="preserve"> 12 месяцев. </w:t>
      </w:r>
      <w:r w:rsidRPr="00861F12">
        <w:rPr>
          <w:b/>
          <w:bCs/>
        </w:rPr>
        <w:t>Дата изготовления/упаковки, партия:</w:t>
      </w:r>
      <w:r w:rsidRPr="00861F12">
        <w:t xml:space="preserve"> см. на упаковке (ДД.ММ.ГГГГ / LXXXX).</w:t>
      </w:r>
      <w:r w:rsidRPr="00861F12">
        <w:br/>
      </w:r>
      <w:r w:rsidRPr="00861F12">
        <w:rPr>
          <w:b/>
          <w:bCs/>
        </w:rPr>
        <w:t>СПОСОБ ПРИГОТОВЛЕНИЯ:</w:t>
      </w:r>
      <w:r w:rsidRPr="00861F12">
        <w:t xml:space="preserve"> см. инструкции на обороте (жарить без размораживания 2–3 мин с каждой стороны и т. д.).</w:t>
      </w:r>
      <w:r w:rsidRPr="00861F12">
        <w:br/>
      </w:r>
      <w:r w:rsidRPr="00861F12">
        <w:rPr>
          <w:b/>
          <w:bCs/>
        </w:rPr>
        <w:t>ИЗГОТОВИТЕЛЬ:</w:t>
      </w:r>
      <w:r w:rsidRPr="00861F12">
        <w:t xml:space="preserve"> «__________», адрес: </w:t>
      </w:r>
      <w:r w:rsidRPr="00861F12">
        <w:rPr>
          <w:b/>
          <w:bCs/>
        </w:rPr>
        <w:t>, КНР.</w:t>
      </w:r>
      <w:r w:rsidRPr="00861F12">
        <w:rPr>
          <w:b/>
          <w:bCs/>
        </w:rPr>
        <w:br/>
        <w:t>ИМПОРТЁР в РФ: ООО «</w:t>
      </w:r>
      <w:r w:rsidRPr="00861F12">
        <w:t>», ОГРН/ИНН, адрес: __________, тел. __________, email __________.</w:t>
      </w:r>
      <w:r w:rsidRPr="00861F12">
        <w:br/>
      </w:r>
      <w:r w:rsidRPr="00861F12">
        <w:rPr>
          <w:b/>
          <w:bCs/>
        </w:rPr>
        <w:t>СТРАНА ПРОИСХОЖДЕНИЯ:</w:t>
      </w:r>
      <w:r w:rsidRPr="00861F12">
        <w:t xml:space="preserve"> Китай.</w:t>
      </w:r>
      <w:r w:rsidRPr="00861F12">
        <w:br/>
      </w:r>
      <w:r w:rsidRPr="00861F12">
        <w:rPr>
          <w:b/>
          <w:bCs/>
        </w:rPr>
        <w:t>АЛЛЕРГЕНЫ:</w:t>
      </w:r>
      <w:r w:rsidRPr="00861F12">
        <w:t xml:space="preserve"> содержит глютен (пшеница). Может содержать следы кунжута, сои.</w:t>
      </w:r>
      <w:r w:rsidRPr="00861F12">
        <w:br/>
      </w:r>
      <w:r w:rsidRPr="00861F12">
        <w:rPr>
          <w:b/>
          <w:bCs/>
        </w:rPr>
        <w:t>ЗНАК ОБРАЩЕНИЯ:</w:t>
      </w:r>
      <w:r w:rsidRPr="00861F12">
        <w:t xml:space="preserve"> EAC.</w:t>
      </w:r>
      <w:r w:rsidRPr="00861F12">
        <w:br/>
      </w:r>
      <w:r w:rsidRPr="00861F12">
        <w:rPr>
          <w:i/>
          <w:iCs/>
        </w:rPr>
        <w:t>(Размещение штрих-кода EAN-13, дата/партия — у кромки.)</w:t>
      </w:r>
      <w:r w:rsidRPr="00861F12">
        <w:br/>
        <w:t xml:space="preserve">Нормативные ссылки: ТР ТС 022/2011; ТР ТС 021/2011; ЗоЗПП; КоАП РФ ст. 14.43/14.43.1. </w:t>
      </w:r>
    </w:p>
    <w:p w14:paraId="0DB9DAC1" w14:textId="77777777" w:rsidR="00861F12" w:rsidRPr="00861F12" w:rsidRDefault="00861F12" w:rsidP="00861F12">
      <w:r w:rsidRPr="00861F12">
        <w:t xml:space="preserve">Примечание по правовым рискам («Кодекс РФ»): за недостоверную/неполную маркировку и несоблюдение техрегламентов предусмотрены штрафы/изъятие продукции (КоАП РФ 14.43/14.43.1). Поэтому любые заявления типа «без ГМО/без консервантов/веган» размещаем </w:t>
      </w:r>
      <w:r w:rsidRPr="00861F12">
        <w:rPr>
          <w:b/>
          <w:bCs/>
        </w:rPr>
        <w:t>только при наличии подтверждающих документов</w:t>
      </w:r>
      <w:r w:rsidRPr="00861F12">
        <w:t xml:space="preserve">. </w:t>
      </w:r>
    </w:p>
    <w:p w14:paraId="2E09D0B1" w14:textId="77777777" w:rsidR="00861F12" w:rsidRPr="00861F12" w:rsidRDefault="00000000" w:rsidP="00861F12">
      <w:r>
        <w:pict w14:anchorId="6B47D88E">
          <v:rect id="_x0000_i1026" style="width:0;height:1.5pt" o:hralign="center" o:hrstd="t" o:hr="t" fillcolor="#a0a0a0" stroked="f"/>
        </w:pict>
      </w:r>
    </w:p>
    <w:p w14:paraId="4997E114" w14:textId="77777777" w:rsidR="00861F12" w:rsidRPr="00861F12" w:rsidRDefault="00861F12" w:rsidP="00861F12">
      <w:pPr>
        <w:rPr>
          <w:b/>
          <w:bCs/>
        </w:rPr>
      </w:pPr>
      <w:r w:rsidRPr="00861F12">
        <w:rPr>
          <w:b/>
          <w:bCs/>
        </w:rPr>
        <w:lastRenderedPageBreak/>
        <w:t>2) Список сетей и «контакты категорий» + оффер-лист</w:t>
      </w:r>
    </w:p>
    <w:p w14:paraId="62A2A0BE" w14:textId="77777777" w:rsidR="00861F12" w:rsidRPr="00861F12" w:rsidRDefault="00861F12" w:rsidP="00861F12">
      <w:pPr>
        <w:rPr>
          <w:b/>
          <w:bCs/>
        </w:rPr>
      </w:pPr>
      <w:r w:rsidRPr="00861F12">
        <w:rPr>
          <w:b/>
          <w:bCs/>
        </w:rPr>
        <w:t>2.1. Где и как подаваться (официальные порталы)</w:t>
      </w:r>
    </w:p>
    <w:p w14:paraId="13FD891F" w14:textId="77777777" w:rsidR="00861F12" w:rsidRPr="00861F12" w:rsidRDefault="00861F12" w:rsidP="00861F12">
      <w:pPr>
        <w:numPr>
          <w:ilvl w:val="0"/>
          <w:numId w:val="4"/>
        </w:numPr>
      </w:pPr>
      <w:r w:rsidRPr="00861F12">
        <w:rPr>
          <w:b/>
          <w:bCs/>
        </w:rPr>
        <w:t>X5 Group (Пятёрочка/Перекрёсток/Чижик):</w:t>
      </w:r>
      <w:r w:rsidRPr="00861F12">
        <w:t xml:space="preserve"> портал для поставщиков SRM X5. </w:t>
      </w:r>
    </w:p>
    <w:p w14:paraId="0082138D" w14:textId="77777777" w:rsidR="00861F12" w:rsidRPr="00861F12" w:rsidRDefault="00861F12" w:rsidP="00861F12">
      <w:pPr>
        <w:numPr>
          <w:ilvl w:val="0"/>
          <w:numId w:val="4"/>
        </w:numPr>
      </w:pPr>
      <w:r w:rsidRPr="00861F12">
        <w:rPr>
          <w:b/>
          <w:bCs/>
        </w:rPr>
        <w:t>Магнит (вкл. Дикси):</w:t>
      </w:r>
      <w:r w:rsidRPr="00861F12">
        <w:t xml:space="preserve"> B2B-портал/кабинет партнёра + RS.Magnit/RS.Dixy (аналитика). </w:t>
      </w:r>
    </w:p>
    <w:p w14:paraId="1934BEEC" w14:textId="77777777" w:rsidR="00861F12" w:rsidRPr="00861F12" w:rsidRDefault="00861F12" w:rsidP="00861F12">
      <w:pPr>
        <w:numPr>
          <w:ilvl w:val="0"/>
          <w:numId w:val="4"/>
        </w:numPr>
      </w:pPr>
      <w:r w:rsidRPr="00861F12">
        <w:rPr>
          <w:b/>
          <w:bCs/>
        </w:rPr>
        <w:t>Лента:</w:t>
      </w:r>
      <w:r w:rsidRPr="00861F12">
        <w:t xml:space="preserve"> раздел «Поставщикам» (анкета/совм. промо/СТМ). </w:t>
      </w:r>
    </w:p>
    <w:p w14:paraId="178D2E24" w14:textId="77777777" w:rsidR="00861F12" w:rsidRPr="00861F12" w:rsidRDefault="00861F12" w:rsidP="00861F12">
      <w:pPr>
        <w:numPr>
          <w:ilvl w:val="0"/>
          <w:numId w:val="4"/>
        </w:numPr>
      </w:pPr>
      <w:r w:rsidRPr="00861F12">
        <w:rPr>
          <w:b/>
          <w:bCs/>
        </w:rPr>
        <w:t>Ашан:</w:t>
      </w:r>
      <w:r w:rsidRPr="00861F12">
        <w:t xml:space="preserve"> suppliers-портал (анкета, критерии, типовой договор). </w:t>
      </w:r>
    </w:p>
    <w:p w14:paraId="1E2FE838" w14:textId="77777777" w:rsidR="00861F12" w:rsidRPr="00861F12" w:rsidRDefault="00861F12" w:rsidP="00861F12">
      <w:pPr>
        <w:numPr>
          <w:ilvl w:val="0"/>
          <w:numId w:val="4"/>
        </w:numPr>
      </w:pPr>
      <w:r w:rsidRPr="00861F12">
        <w:rPr>
          <w:b/>
          <w:bCs/>
        </w:rPr>
        <w:t>О’КЕЙ:</w:t>
      </w:r>
      <w:r w:rsidRPr="00861F12">
        <w:t xml:space="preserve"> «Информация для поставщиков» (онлайн-форма КП). </w:t>
      </w:r>
    </w:p>
    <w:p w14:paraId="2EEC72F7" w14:textId="77777777" w:rsidR="00861F12" w:rsidRPr="00861F12" w:rsidRDefault="00861F12" w:rsidP="00861F12">
      <w:pPr>
        <w:numPr>
          <w:ilvl w:val="0"/>
          <w:numId w:val="4"/>
        </w:numPr>
      </w:pPr>
      <w:r w:rsidRPr="00861F12">
        <w:rPr>
          <w:b/>
          <w:bCs/>
        </w:rPr>
        <w:t>METRO (B2B/HoReCa):</w:t>
      </w:r>
      <w:r w:rsidRPr="00861F12">
        <w:t xml:space="preserve"> «Как стать поставщиком METRO». </w:t>
      </w:r>
    </w:p>
    <w:p w14:paraId="40033BEB" w14:textId="77777777" w:rsidR="00861F12" w:rsidRPr="00861F12" w:rsidRDefault="00861F12" w:rsidP="00861F12">
      <w:pPr>
        <w:numPr>
          <w:ilvl w:val="0"/>
          <w:numId w:val="4"/>
        </w:numPr>
      </w:pPr>
      <w:r w:rsidRPr="00861F12">
        <w:rPr>
          <w:b/>
          <w:bCs/>
        </w:rPr>
        <w:t>ВкусВилл:</w:t>
      </w:r>
      <w:r w:rsidRPr="00861F12">
        <w:t xml:space="preserve"> «Новым поставщикам» (анкета/почта закупок). </w:t>
      </w:r>
    </w:p>
    <w:p w14:paraId="571E81D2" w14:textId="77777777" w:rsidR="00861F12" w:rsidRPr="00861F12" w:rsidRDefault="00861F12" w:rsidP="00861F12">
      <w:pPr>
        <w:numPr>
          <w:ilvl w:val="0"/>
          <w:numId w:val="4"/>
        </w:numPr>
      </w:pPr>
      <w:r w:rsidRPr="00861F12">
        <w:rPr>
          <w:b/>
          <w:bCs/>
        </w:rPr>
        <w:t>Самокат (q-commerce, заморозка локально):</w:t>
      </w:r>
      <w:r w:rsidRPr="00861F12">
        <w:t xml:space="preserve"> публичные требования/почта закупок. </w:t>
      </w:r>
    </w:p>
    <w:p w14:paraId="4867368C" w14:textId="77777777" w:rsidR="00861F12" w:rsidRPr="00861F12" w:rsidRDefault="00861F12" w:rsidP="00861F12">
      <w:r w:rsidRPr="00861F12">
        <w:t>Контакты конкретных категорий в сетях не публикуются; коммуникация стартует через порталы/анкеты. В оффере ниже — список материалов, которые запросят почти всегда.</w:t>
      </w:r>
    </w:p>
    <w:p w14:paraId="3AA469DC" w14:textId="77777777" w:rsidR="00861F12" w:rsidRPr="00861F12" w:rsidRDefault="00861F12" w:rsidP="00861F12">
      <w:pPr>
        <w:rPr>
          <w:b/>
          <w:bCs/>
        </w:rPr>
      </w:pPr>
      <w:r w:rsidRPr="00861F12">
        <w:rPr>
          <w:b/>
          <w:bCs/>
        </w:rPr>
        <w:t>2.2. Оффер-лист поставщика (что отправлять категорийщикам)</w:t>
      </w:r>
    </w:p>
    <w:p w14:paraId="507DDDF5" w14:textId="77777777" w:rsidR="00861F12" w:rsidRPr="00F12526" w:rsidRDefault="00861F12" w:rsidP="00861F12">
      <w:pPr>
        <w:rPr>
          <w:lang w:val="en-US"/>
        </w:rPr>
      </w:pPr>
      <w:r w:rsidRPr="00F12526">
        <w:rPr>
          <w:b/>
          <w:bCs/>
          <w:lang w:val="en-US"/>
        </w:rPr>
        <w:t xml:space="preserve">1) One-pager </w:t>
      </w:r>
      <w:r w:rsidRPr="00861F12">
        <w:rPr>
          <w:b/>
          <w:bCs/>
        </w:rPr>
        <w:t>продукта</w:t>
      </w:r>
      <w:r w:rsidRPr="00F12526">
        <w:rPr>
          <w:b/>
          <w:bCs/>
          <w:lang w:val="en-US"/>
        </w:rPr>
        <w:t xml:space="preserve"> (PDF, 1 </w:t>
      </w:r>
      <w:r w:rsidRPr="00861F12">
        <w:rPr>
          <w:b/>
          <w:bCs/>
        </w:rPr>
        <w:t>стр</w:t>
      </w:r>
      <w:r w:rsidRPr="00F12526">
        <w:rPr>
          <w:b/>
          <w:bCs/>
          <w:lang w:val="en-US"/>
        </w:rPr>
        <w:t>.)</w:t>
      </w:r>
    </w:p>
    <w:p w14:paraId="07B8F353" w14:textId="77777777" w:rsidR="00861F12" w:rsidRPr="00861F12" w:rsidRDefault="00861F12" w:rsidP="00861F12">
      <w:pPr>
        <w:numPr>
          <w:ilvl w:val="0"/>
          <w:numId w:val="5"/>
        </w:numPr>
      </w:pPr>
      <w:r w:rsidRPr="00861F12">
        <w:t>Фото/визуал упаковки (рендер/фото), УТП: «Хруст снаружи, слои внутри. Готово за 5 мин».</w:t>
      </w:r>
    </w:p>
    <w:p w14:paraId="5D5B592B" w14:textId="77777777" w:rsidR="00861F12" w:rsidRPr="00861F12" w:rsidRDefault="00861F12" w:rsidP="00861F12">
      <w:pPr>
        <w:numPr>
          <w:ilvl w:val="0"/>
          <w:numId w:val="5"/>
        </w:numPr>
      </w:pPr>
      <w:r w:rsidRPr="00861F12">
        <w:t>Формат: 400–450 г, 4–5 шт.; сроки/хранение; способы приготовления; аллергены.</w:t>
      </w:r>
    </w:p>
    <w:p w14:paraId="1478B24C" w14:textId="77777777" w:rsidR="00861F12" w:rsidRPr="00861F12" w:rsidRDefault="00861F12" w:rsidP="00861F12">
      <w:pPr>
        <w:numPr>
          <w:ilvl w:val="0"/>
          <w:numId w:val="5"/>
        </w:numPr>
      </w:pPr>
      <w:r w:rsidRPr="00861F12">
        <w:t>Линейка: «классика», «кунжут», «чили-масло».</w:t>
      </w:r>
    </w:p>
    <w:p w14:paraId="755CC1C2" w14:textId="77777777" w:rsidR="00861F12" w:rsidRPr="00861F12" w:rsidRDefault="00861F12" w:rsidP="00861F12">
      <w:pPr>
        <w:numPr>
          <w:ilvl w:val="0"/>
          <w:numId w:val="5"/>
        </w:numPr>
      </w:pPr>
      <w:r w:rsidRPr="00861F12">
        <w:t>Рекоменд. полка: заморозка → «полуфабрикаты/азиатская выпечка».</w:t>
      </w:r>
    </w:p>
    <w:p w14:paraId="02821981" w14:textId="77777777" w:rsidR="00861F12" w:rsidRPr="00861F12" w:rsidRDefault="00861F12" w:rsidP="00861F12">
      <w:r w:rsidRPr="00861F12">
        <w:rPr>
          <w:b/>
          <w:bCs/>
        </w:rPr>
        <w:t>2) Коммерческие условия</w:t>
      </w:r>
    </w:p>
    <w:p w14:paraId="54191E3D" w14:textId="77777777" w:rsidR="00861F12" w:rsidRPr="00861F12" w:rsidRDefault="00861F12" w:rsidP="00861F12">
      <w:pPr>
        <w:numPr>
          <w:ilvl w:val="0"/>
          <w:numId w:val="6"/>
        </w:numPr>
      </w:pPr>
      <w:r w:rsidRPr="00861F12">
        <w:t xml:space="preserve">MSRP: </w:t>
      </w:r>
      <w:r w:rsidRPr="00861F12">
        <w:rPr>
          <w:b/>
          <w:bCs/>
        </w:rPr>
        <w:t>329–399 ₽</w:t>
      </w:r>
      <w:r w:rsidRPr="00861F12">
        <w:t>; РРЦ/закупочная/бонусы/ретро; старт-промо −15–25% первые 8 недель; отгрузка из РФ-РЦ/прямые.</w:t>
      </w:r>
    </w:p>
    <w:p w14:paraId="62A9E2BA" w14:textId="77777777" w:rsidR="00861F12" w:rsidRPr="00861F12" w:rsidRDefault="00861F12" w:rsidP="00861F12">
      <w:pPr>
        <w:numPr>
          <w:ilvl w:val="0"/>
          <w:numId w:val="6"/>
        </w:numPr>
      </w:pPr>
      <w:r w:rsidRPr="00861F12">
        <w:t>Минимальный заказ/логистика: короб 10–12 шт.; паллета 0,8–1,0 т; lead-time импорта/склада.</w:t>
      </w:r>
    </w:p>
    <w:p w14:paraId="2A6BDEE0" w14:textId="77777777" w:rsidR="00861F12" w:rsidRPr="00861F12" w:rsidRDefault="00861F12" w:rsidP="00861F12">
      <w:pPr>
        <w:numPr>
          <w:ilvl w:val="0"/>
          <w:numId w:val="6"/>
        </w:numPr>
      </w:pPr>
      <w:r w:rsidRPr="00861F12">
        <w:t>Маркетинг: бюджет на дегустации/вкладыши/цифровые баннеры.</w:t>
      </w:r>
    </w:p>
    <w:p w14:paraId="07520109" w14:textId="77777777" w:rsidR="00861F12" w:rsidRPr="00861F12" w:rsidRDefault="00861F12" w:rsidP="00861F12">
      <w:r w:rsidRPr="00861F12">
        <w:rPr>
          <w:b/>
          <w:bCs/>
        </w:rPr>
        <w:t>3) Подтверждающие документы</w:t>
      </w:r>
    </w:p>
    <w:p w14:paraId="6FFE5896" w14:textId="77777777" w:rsidR="00861F12" w:rsidRPr="00861F12" w:rsidRDefault="00861F12" w:rsidP="00861F12">
      <w:pPr>
        <w:numPr>
          <w:ilvl w:val="0"/>
          <w:numId w:val="7"/>
        </w:numPr>
      </w:pPr>
      <w:r w:rsidRPr="00861F12">
        <w:t xml:space="preserve">Декларация о соответствии ТР ТС 021/022; протоколы испытаний; макет RU-этикетки; договор с производителем/импортёром; </w:t>
      </w:r>
      <w:proofErr w:type="gramStart"/>
      <w:r w:rsidRPr="00861F12">
        <w:t>фото-отчёт</w:t>
      </w:r>
      <w:proofErr w:type="gramEnd"/>
      <w:r w:rsidRPr="00861F12">
        <w:t xml:space="preserve"> с производства (ХАССП/ISO — если есть). </w:t>
      </w:r>
    </w:p>
    <w:p w14:paraId="0B9953AD" w14:textId="77777777" w:rsidR="00861F12" w:rsidRPr="00861F12" w:rsidRDefault="00861F12" w:rsidP="00861F12">
      <w:r w:rsidRPr="00861F12">
        <w:rPr>
          <w:b/>
          <w:bCs/>
        </w:rPr>
        <w:t>4) План трейд-активаций (коротко)</w:t>
      </w:r>
    </w:p>
    <w:p w14:paraId="142BDDF4" w14:textId="77777777" w:rsidR="00861F12" w:rsidRPr="00861F12" w:rsidRDefault="00861F12" w:rsidP="00861F12">
      <w:pPr>
        <w:numPr>
          <w:ilvl w:val="0"/>
          <w:numId w:val="8"/>
        </w:numPr>
      </w:pPr>
      <w:r w:rsidRPr="00861F12">
        <w:lastRenderedPageBreak/>
        <w:t>Дегустации «сковорода-демо»; шелфтокеры/вобблеры; баннеры в онлайн-витринах сети; промо-механики «2-я упаковка −30%».</w:t>
      </w:r>
    </w:p>
    <w:p w14:paraId="71EEA5C4" w14:textId="77777777" w:rsidR="00861F12" w:rsidRPr="00861F12" w:rsidRDefault="00861F12" w:rsidP="00861F12">
      <w:pPr>
        <w:numPr>
          <w:ilvl w:val="0"/>
          <w:numId w:val="8"/>
        </w:numPr>
      </w:pPr>
      <w:r w:rsidRPr="00861F12">
        <w:t>Совместные поводы: Масленичная неделя; Китайский Новый год.</w:t>
      </w:r>
    </w:p>
    <w:p w14:paraId="6B5A3F05" w14:textId="77777777" w:rsidR="00861F12" w:rsidRPr="00861F12" w:rsidRDefault="00000000" w:rsidP="00861F12">
      <w:r>
        <w:pict w14:anchorId="3E4BBF30">
          <v:rect id="_x0000_i1027" style="width:0;height:1.5pt" o:hralign="center" o:hrstd="t" o:hr="t" fillcolor="#a0a0a0" stroked="f"/>
        </w:pict>
      </w:r>
    </w:p>
    <w:p w14:paraId="00309589" w14:textId="77777777" w:rsidR="00861F12" w:rsidRPr="00861F12" w:rsidRDefault="00861F12" w:rsidP="00861F12">
      <w:pPr>
        <w:rPr>
          <w:b/>
          <w:bCs/>
        </w:rPr>
      </w:pPr>
      <w:r w:rsidRPr="00861F12">
        <w:rPr>
          <w:b/>
          <w:bCs/>
        </w:rPr>
        <w:t>3) Старт-контент: 6 коротких рецептов-роликов «5 минут» + POS</w:t>
      </w:r>
    </w:p>
    <w:p w14:paraId="62E55FD7" w14:textId="77777777" w:rsidR="00861F12" w:rsidRPr="00861F12" w:rsidRDefault="00861F12" w:rsidP="00861F12">
      <w:pPr>
        <w:rPr>
          <w:b/>
          <w:bCs/>
        </w:rPr>
      </w:pPr>
      <w:r w:rsidRPr="00861F12">
        <w:rPr>
          <w:b/>
          <w:bCs/>
        </w:rPr>
        <w:t>3.1. Скрипты Reels/Shorts (15–25 сек каждый)</w:t>
      </w:r>
    </w:p>
    <w:p w14:paraId="149AA85B" w14:textId="77777777" w:rsidR="00861F12" w:rsidRPr="00861F12" w:rsidRDefault="00861F12" w:rsidP="00861F12">
      <w:r w:rsidRPr="00861F12">
        <w:rPr>
          <w:b/>
          <w:bCs/>
        </w:rPr>
        <w:t>Ролик 1 — «Классика за 5 минут» (00:20)</w:t>
      </w:r>
      <w:r w:rsidRPr="00861F12">
        <w:br/>
        <w:t>Кадры: упаковка → сковорода, шипение → разлом, слои.</w:t>
      </w:r>
      <w:r w:rsidRPr="00861F12">
        <w:br/>
        <w:t>Титры: «Без разморозки. 2–3 мин с каждой стороны. Хруст готов.»</w:t>
      </w:r>
      <w:r w:rsidRPr="00861F12">
        <w:br/>
        <w:t xml:space="preserve">CTA: «Cong You Bing — азиатский хлеб к супу, салату, всему!» Хэштег: </w:t>
      </w:r>
      <w:r w:rsidRPr="00861F12">
        <w:rPr>
          <w:b/>
          <w:bCs/>
        </w:rPr>
        <w:t>#ЛепёшкаЗа5Минут</w:t>
      </w:r>
    </w:p>
    <w:p w14:paraId="0C39667B" w14:textId="77777777" w:rsidR="00861F12" w:rsidRPr="00861F12" w:rsidRDefault="00861F12" w:rsidP="00861F12">
      <w:r w:rsidRPr="00861F12">
        <w:rPr>
          <w:b/>
          <w:bCs/>
        </w:rPr>
        <w:t>Ролик 2 — «Яйцо-оверизи + зелень» (00:20)</w:t>
      </w:r>
      <w:r w:rsidRPr="00861F12">
        <w:br/>
        <w:t>Кадры: лепёшка, сверху яйцо «оверизи», зелёный лук, соевый соус.</w:t>
      </w:r>
      <w:r w:rsidRPr="00861F12">
        <w:br/>
        <w:t>Титры: «Добавь яйцо — получи завтрак-чемпион».</w:t>
      </w:r>
      <w:r w:rsidRPr="00861F12">
        <w:br/>
        <w:t>Склейка разреза — тянущиеся слои.</w:t>
      </w:r>
    </w:p>
    <w:p w14:paraId="111D31BC" w14:textId="77777777" w:rsidR="00861F12" w:rsidRPr="00861F12" w:rsidRDefault="00861F12" w:rsidP="00861F12">
      <w:r w:rsidRPr="00861F12">
        <w:rPr>
          <w:b/>
          <w:bCs/>
        </w:rPr>
        <w:t>Ролик 3 — «Сырный щелчок» (00:15)</w:t>
      </w:r>
      <w:r w:rsidRPr="00861F12">
        <w:br/>
        <w:t>Кадры: после переворота — посыпать сыром, накрыть 30 сек.</w:t>
      </w:r>
      <w:r w:rsidRPr="00861F12">
        <w:br/>
        <w:t>Титры: «Сыр, 30 сек — и у тебя сырная корочка».</w:t>
      </w:r>
      <w:r w:rsidRPr="00861F12">
        <w:br/>
        <w:t>Финал: отлом тянется.</w:t>
      </w:r>
    </w:p>
    <w:p w14:paraId="2809C3DA" w14:textId="77777777" w:rsidR="00861F12" w:rsidRPr="00861F12" w:rsidRDefault="00861F12" w:rsidP="00861F12">
      <w:r w:rsidRPr="00861F12">
        <w:rPr>
          <w:b/>
          <w:bCs/>
        </w:rPr>
        <w:t>Ролик 4 — «К супу/рамэну» (00:18)</w:t>
      </w:r>
      <w:r w:rsidRPr="00861F12">
        <w:br/>
        <w:t>Кадры: тарелка супа, дёржишь лепёшку как багет.</w:t>
      </w:r>
      <w:r w:rsidRPr="00861F12">
        <w:br/>
        <w:t>Титры: «Вместо хлеба — азиатский хруст».</w:t>
      </w:r>
      <w:r w:rsidRPr="00861F12">
        <w:br/>
        <w:t>CTA: «Сканируй QR — ещё 20 идей».</w:t>
      </w:r>
    </w:p>
    <w:p w14:paraId="19AB51C6" w14:textId="77777777" w:rsidR="00861F12" w:rsidRPr="00861F12" w:rsidRDefault="00861F12" w:rsidP="00861F12">
      <w:r w:rsidRPr="00861F12">
        <w:rPr>
          <w:b/>
          <w:bCs/>
        </w:rPr>
        <w:t>Ролик 5 — «Ролл-сэндвич» (00:20)</w:t>
      </w:r>
      <w:r w:rsidRPr="00861F12">
        <w:br/>
        <w:t>Кадры: намазка (слив. сыр/хумус), огурец, курица/тофу, сворачиваем.</w:t>
      </w:r>
      <w:r w:rsidRPr="00861F12">
        <w:br/>
        <w:t>Титры: «Сверни — и готов перекус».</w:t>
      </w:r>
      <w:r w:rsidRPr="00861F12">
        <w:br/>
        <w:t>Хук: «Три начинки — в описании».</w:t>
      </w:r>
    </w:p>
    <w:p w14:paraId="5C6CC8A8" w14:textId="77777777" w:rsidR="00861F12" w:rsidRPr="00861F12" w:rsidRDefault="00861F12" w:rsidP="00861F12">
      <w:r w:rsidRPr="00861F12">
        <w:rPr>
          <w:b/>
          <w:bCs/>
        </w:rPr>
        <w:t>Ролик 6 — «Острая кунжутная» (00:20)</w:t>
      </w:r>
      <w:r w:rsidRPr="00861F12">
        <w:br/>
        <w:t>Кадры: капля чили-масла + кунжут на готовой лепёшке.</w:t>
      </w:r>
      <w:r w:rsidRPr="00861F12">
        <w:br/>
        <w:t>Титры: «30 сек — и другой вкус».</w:t>
      </w:r>
      <w:r w:rsidRPr="00861F12">
        <w:br/>
        <w:t>Финал: крупный план семян и блеск масла.</w:t>
      </w:r>
    </w:p>
    <w:p w14:paraId="545AC9EB" w14:textId="77777777" w:rsidR="00861F12" w:rsidRPr="00861F12" w:rsidRDefault="00861F12" w:rsidP="00861F12">
      <w:r w:rsidRPr="00861F12">
        <w:t>Для всех роликов: вертикаль 9:16, крупные планы, звук шипения + лёгкая музыка. Pack-shot и юридический «микро-копирайт»: «</w:t>
      </w:r>
      <w:r w:rsidRPr="00861F12">
        <w:rPr>
          <w:i/>
          <w:iCs/>
        </w:rPr>
        <w:t>Готовьте по инструкции. Аллергены: глютен (пшеница).</w:t>
      </w:r>
      <w:r w:rsidRPr="00861F12">
        <w:t>»</w:t>
      </w:r>
    </w:p>
    <w:p w14:paraId="3A0123FF" w14:textId="77777777" w:rsidR="00861F12" w:rsidRPr="00861F12" w:rsidRDefault="00861F12" w:rsidP="00861F12">
      <w:pPr>
        <w:rPr>
          <w:b/>
          <w:bCs/>
        </w:rPr>
      </w:pPr>
      <w:r w:rsidRPr="00861F12">
        <w:rPr>
          <w:b/>
          <w:bCs/>
        </w:rPr>
        <w:t>3.2. POS-материалы (тексты/макеты)</w:t>
      </w:r>
    </w:p>
    <w:p w14:paraId="58CECF7E" w14:textId="77777777" w:rsidR="00861F12" w:rsidRPr="00861F12" w:rsidRDefault="00861F12" w:rsidP="00861F12">
      <w:r w:rsidRPr="00861F12">
        <w:rPr>
          <w:b/>
          <w:bCs/>
        </w:rPr>
        <w:t>Шелфтокер 60×80 мм</w:t>
      </w:r>
      <w:r w:rsidRPr="00861F12">
        <w:br/>
        <w:t>Заголовок</w:t>
      </w:r>
      <w:proofErr w:type="gramStart"/>
      <w:r w:rsidRPr="00861F12">
        <w:t xml:space="preserve">: </w:t>
      </w:r>
      <w:r w:rsidRPr="00861F12">
        <w:rPr>
          <w:b/>
          <w:bCs/>
        </w:rPr>
        <w:t>Готово</w:t>
      </w:r>
      <w:proofErr w:type="gramEnd"/>
      <w:r w:rsidRPr="00861F12">
        <w:rPr>
          <w:b/>
          <w:bCs/>
        </w:rPr>
        <w:t xml:space="preserve"> за 5 минут</w:t>
      </w:r>
      <w:r w:rsidRPr="00861F12">
        <w:br/>
      </w:r>
      <w:r w:rsidRPr="00861F12">
        <w:lastRenderedPageBreak/>
        <w:t>Подзаголовок: «Хруст снаружи, слоисто внутри. Без разморозки.»</w:t>
      </w:r>
      <w:r w:rsidRPr="00861F12">
        <w:br/>
        <w:t>Пиктограммы: сковорода 2–3 мин; −18 °С; EAC.</w:t>
      </w:r>
    </w:p>
    <w:p w14:paraId="10FAF728" w14:textId="77777777" w:rsidR="00861F12" w:rsidRPr="00861F12" w:rsidRDefault="00861F12" w:rsidP="00861F12">
      <w:r w:rsidRPr="00861F12">
        <w:rPr>
          <w:b/>
          <w:bCs/>
        </w:rPr>
        <w:t>Вобблер 80 мм</w:t>
      </w:r>
      <w:r w:rsidRPr="00861F12">
        <w:br/>
        <w:t xml:space="preserve">Текст: </w:t>
      </w:r>
      <w:r w:rsidRPr="00861F12">
        <w:rPr>
          <w:b/>
          <w:bCs/>
        </w:rPr>
        <w:t>Азиатский «хлеб» к супу и салату</w:t>
      </w:r>
      <w:r w:rsidRPr="00861F12">
        <w:br/>
        <w:t>Низ: «Попробуй сейчас — жарь 2–3 мин!»</w:t>
      </w:r>
    </w:p>
    <w:p w14:paraId="06E87FF8" w14:textId="77777777" w:rsidR="00861F12" w:rsidRPr="00861F12" w:rsidRDefault="00861F12" w:rsidP="00861F12">
      <w:r w:rsidRPr="00861F12">
        <w:rPr>
          <w:b/>
          <w:bCs/>
        </w:rPr>
        <w:t>A5-листовка (касс. зона/дегустация)</w:t>
      </w:r>
      <w:r w:rsidRPr="00861F12">
        <w:br/>
        <w:t xml:space="preserve">Заголовок: </w:t>
      </w:r>
      <w:r w:rsidRPr="00861F12">
        <w:rPr>
          <w:b/>
          <w:bCs/>
        </w:rPr>
        <w:t>葱油饼</w:t>
      </w:r>
      <w:r w:rsidRPr="00861F12">
        <w:rPr>
          <w:b/>
          <w:bCs/>
        </w:rPr>
        <w:t xml:space="preserve"> — слоистая лепёшка Cong You Bing</w:t>
      </w:r>
      <w:r w:rsidRPr="00861F12">
        <w:br/>
        <w:t>Буллеты:</w:t>
      </w:r>
      <w:r w:rsidRPr="00861F12">
        <w:br/>
        <w:t>• Готово за 5 мин, без разморозки.</w:t>
      </w:r>
      <w:r w:rsidRPr="00861F12">
        <w:br/>
        <w:t>• Классика/кунжут/чили-масло.</w:t>
      </w:r>
      <w:r w:rsidRPr="00861F12">
        <w:br/>
        <w:t>• Содержит глютен (пшеница).</w:t>
      </w:r>
      <w:r w:rsidRPr="00861F12">
        <w:br/>
        <w:t>QR: «Сканируй рецепты 20+ идей».</w:t>
      </w:r>
    </w:p>
    <w:p w14:paraId="2081F6AE" w14:textId="77777777" w:rsidR="00861F12" w:rsidRPr="00861F12" w:rsidRDefault="00861F12" w:rsidP="00861F12">
      <w:r w:rsidRPr="00861F12">
        <w:rPr>
          <w:b/>
          <w:bCs/>
        </w:rPr>
        <w:t>Стоппер/мини-стойка на дегустации</w:t>
      </w:r>
      <w:r w:rsidRPr="00861F12">
        <w:br/>
        <w:t xml:space="preserve">Тезис: </w:t>
      </w:r>
      <w:r w:rsidRPr="00861F12">
        <w:rPr>
          <w:b/>
          <w:bCs/>
        </w:rPr>
        <w:t>Жарь, переверни, хруст!</w:t>
      </w:r>
      <w:r w:rsidRPr="00861F12">
        <w:br/>
        <w:t>Низ мелким: «Соблюдайте инструкцию по приготовлению. Повторно не замораживать.»</w:t>
      </w:r>
    </w:p>
    <w:p w14:paraId="34E143C8" w14:textId="77777777" w:rsidR="00861F12" w:rsidRPr="00861F12" w:rsidRDefault="00000000" w:rsidP="00861F12">
      <w:r>
        <w:pict w14:anchorId="7AF27B29">
          <v:rect id="_x0000_i1028" style="width:0;height:1.5pt" o:hralign="center" o:hrstd="t" o:hr="t" fillcolor="#a0a0a0" stroked="f"/>
        </w:pict>
      </w:r>
    </w:p>
    <w:p w14:paraId="40F22FF0" w14:textId="77777777" w:rsidR="00861F12" w:rsidRPr="00861F12" w:rsidRDefault="00861F12" w:rsidP="00861F12">
      <w:pPr>
        <w:rPr>
          <w:b/>
          <w:bCs/>
        </w:rPr>
      </w:pPr>
      <w:r w:rsidRPr="00861F12">
        <w:rPr>
          <w:b/>
          <w:bCs/>
        </w:rPr>
        <w:t>4) Мини-таймлайн и чек-лист запуска</w:t>
      </w:r>
    </w:p>
    <w:p w14:paraId="2625F3B0" w14:textId="77777777" w:rsidR="00861F12" w:rsidRPr="00861F12" w:rsidRDefault="00861F12" w:rsidP="00861F12">
      <w:r w:rsidRPr="00861F12">
        <w:rPr>
          <w:b/>
          <w:bCs/>
        </w:rPr>
        <w:t>Недели 1–3</w:t>
      </w:r>
      <w:r w:rsidRPr="00861F12">
        <w:t xml:space="preserve">: рецептура финал → протоколы испытаний → оформление Декларации ТР ТС 021/022 → финал RU-этикетки (EAC). </w:t>
      </w:r>
      <w:r w:rsidRPr="00861F12">
        <w:br/>
      </w:r>
      <w:r w:rsidRPr="00861F12">
        <w:rPr>
          <w:b/>
          <w:bCs/>
        </w:rPr>
        <w:t>Недели 2–6</w:t>
      </w:r>
      <w:r w:rsidRPr="00861F12">
        <w:t xml:space="preserve">: производство/заморозка; бронирование реф-контейнера; имп-логистика (benchmark морем 35–40 дн). </w:t>
      </w:r>
      <w:r w:rsidRPr="00861F12">
        <w:br/>
      </w:r>
      <w:r w:rsidRPr="00861F12">
        <w:rPr>
          <w:b/>
          <w:bCs/>
        </w:rPr>
        <w:t>Недели 5–8</w:t>
      </w:r>
      <w:r w:rsidRPr="00861F12">
        <w:t xml:space="preserve">: one-pager, оффер-лист, загрузка заявок на порталы X5/Магнит/Лента/Ашан/О’КЕЙ/METRO/ВкусВилл/Самокат. </w:t>
      </w:r>
      <w:r w:rsidRPr="00861F12">
        <w:br/>
      </w:r>
      <w:r w:rsidRPr="00861F12">
        <w:rPr>
          <w:b/>
          <w:bCs/>
        </w:rPr>
        <w:t>Недели 6–10</w:t>
      </w:r>
      <w:r w:rsidRPr="00861F12">
        <w:t>: промо-план (онлайн-баннеры, дегустации), производство POS, съёмка 6 роликов.</w:t>
      </w:r>
      <w:r w:rsidRPr="00861F12">
        <w:br/>
      </w:r>
      <w:r w:rsidRPr="00861F12">
        <w:rPr>
          <w:b/>
          <w:bCs/>
        </w:rPr>
        <w:t>Недели 9–12</w:t>
      </w:r>
      <w:r w:rsidRPr="00861F12">
        <w:t>: первые полки/дарк-сторы; старт-акции −15–25% на 8 недель.</w:t>
      </w:r>
    </w:p>
    <w:p w14:paraId="19027730" w14:textId="77777777" w:rsidR="00861F12" w:rsidRPr="00861F12" w:rsidRDefault="00000000" w:rsidP="00861F12">
      <w:r>
        <w:pict w14:anchorId="436BD539">
          <v:rect id="_x0000_i1029" style="width:0;height:1.5pt" o:hralign="center" o:hrstd="t" o:hr="t" fillcolor="#a0a0a0" stroked="f"/>
        </w:pict>
      </w:r>
    </w:p>
    <w:p w14:paraId="0EA33486" w14:textId="77777777" w:rsidR="00861F12" w:rsidRPr="00861F12" w:rsidRDefault="00861F12" w:rsidP="00861F12">
      <w:pPr>
        <w:rPr>
          <w:b/>
          <w:bCs/>
        </w:rPr>
      </w:pPr>
      <w:r w:rsidRPr="00861F12">
        <w:rPr>
          <w:b/>
          <w:bCs/>
        </w:rPr>
        <w:t>Важные правовые замечания (для внутреннего контроля)</w:t>
      </w:r>
    </w:p>
    <w:p w14:paraId="2622A21E" w14:textId="77777777" w:rsidR="00861F12" w:rsidRPr="00861F12" w:rsidRDefault="00861F12" w:rsidP="00861F12">
      <w:pPr>
        <w:numPr>
          <w:ilvl w:val="0"/>
          <w:numId w:val="9"/>
        </w:numPr>
      </w:pPr>
      <w:r w:rsidRPr="00861F12">
        <w:t xml:space="preserve">Любые «натур-/эко-/веган» и «без…» — </w:t>
      </w:r>
      <w:r w:rsidRPr="00861F12">
        <w:rPr>
          <w:b/>
          <w:bCs/>
        </w:rPr>
        <w:t>только при наличии документального подтверждения</w:t>
      </w:r>
      <w:r w:rsidRPr="00861F12">
        <w:t xml:space="preserve">; иначе риск по ТР ТС 022 и КоАП 14.43. </w:t>
      </w:r>
    </w:p>
    <w:p w14:paraId="19B21D89" w14:textId="77777777" w:rsidR="00861F12" w:rsidRPr="00861F12" w:rsidRDefault="00861F12" w:rsidP="00861F12">
      <w:pPr>
        <w:numPr>
          <w:ilvl w:val="0"/>
          <w:numId w:val="9"/>
        </w:numPr>
      </w:pPr>
      <w:r w:rsidRPr="00861F12">
        <w:t xml:space="preserve">Рецептура и пищевая ценность на этикетке должны соответствовать </w:t>
      </w:r>
      <w:r w:rsidRPr="00861F12">
        <w:rPr>
          <w:b/>
          <w:bCs/>
        </w:rPr>
        <w:t>протоколам</w:t>
      </w:r>
      <w:r w:rsidRPr="00861F12">
        <w:t xml:space="preserve"> аккредитованной лаборатории (в т. ч. аллергены/следы). </w:t>
      </w:r>
    </w:p>
    <w:p w14:paraId="6123D2EE" w14:textId="77777777" w:rsidR="00861F12" w:rsidRPr="00861F12" w:rsidRDefault="00861F12" w:rsidP="00861F12">
      <w:pPr>
        <w:numPr>
          <w:ilvl w:val="0"/>
          <w:numId w:val="9"/>
        </w:numPr>
      </w:pPr>
      <w:r w:rsidRPr="00861F12">
        <w:t xml:space="preserve">Обеспечьте корректное указание </w:t>
      </w:r>
      <w:r w:rsidRPr="00861F12">
        <w:rPr>
          <w:b/>
          <w:bCs/>
        </w:rPr>
        <w:t>страны происхождения</w:t>
      </w:r>
      <w:r w:rsidRPr="00861F12">
        <w:t xml:space="preserve"> и данных импортёра (ЗоЗПП — достоверность информации). </w:t>
      </w:r>
    </w:p>
    <w:p w14:paraId="4241FFBF" w14:textId="77777777" w:rsidR="006E40C0" w:rsidRDefault="006E40C0"/>
    <w:sectPr w:rsidR="006E4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8A84B" w14:textId="77777777" w:rsidR="00CD774A" w:rsidRDefault="00CD774A" w:rsidP="00861F12">
      <w:pPr>
        <w:spacing w:after="0" w:line="240" w:lineRule="auto"/>
      </w:pPr>
      <w:r>
        <w:separator/>
      </w:r>
    </w:p>
  </w:endnote>
  <w:endnote w:type="continuationSeparator" w:id="0">
    <w:p w14:paraId="0DE6D4C5" w14:textId="77777777" w:rsidR="00CD774A" w:rsidRDefault="00CD774A" w:rsidP="00861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8634" w14:textId="77777777" w:rsidR="00CD774A" w:rsidRDefault="00CD774A" w:rsidP="00861F12">
      <w:pPr>
        <w:spacing w:after="0" w:line="240" w:lineRule="auto"/>
      </w:pPr>
      <w:r>
        <w:separator/>
      </w:r>
    </w:p>
  </w:footnote>
  <w:footnote w:type="continuationSeparator" w:id="0">
    <w:p w14:paraId="13DBFBBB" w14:textId="77777777" w:rsidR="00CD774A" w:rsidRDefault="00CD774A" w:rsidP="00861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012E"/>
    <w:multiLevelType w:val="multilevel"/>
    <w:tmpl w:val="02CA4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57D2B"/>
    <w:multiLevelType w:val="multilevel"/>
    <w:tmpl w:val="43349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A87D25"/>
    <w:multiLevelType w:val="multilevel"/>
    <w:tmpl w:val="80C6D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B66BB9"/>
    <w:multiLevelType w:val="multilevel"/>
    <w:tmpl w:val="DF44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891C20"/>
    <w:multiLevelType w:val="multilevel"/>
    <w:tmpl w:val="3C20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431199"/>
    <w:multiLevelType w:val="multilevel"/>
    <w:tmpl w:val="85BC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CA44A1"/>
    <w:multiLevelType w:val="multilevel"/>
    <w:tmpl w:val="41BAF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7343F3"/>
    <w:multiLevelType w:val="multilevel"/>
    <w:tmpl w:val="08786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7019DA"/>
    <w:multiLevelType w:val="multilevel"/>
    <w:tmpl w:val="D8165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3926029">
    <w:abstractNumId w:val="6"/>
  </w:num>
  <w:num w:numId="2" w16cid:durableId="1671713140">
    <w:abstractNumId w:val="4"/>
  </w:num>
  <w:num w:numId="3" w16cid:durableId="227999976">
    <w:abstractNumId w:val="0"/>
  </w:num>
  <w:num w:numId="4" w16cid:durableId="1427186992">
    <w:abstractNumId w:val="7"/>
  </w:num>
  <w:num w:numId="5" w16cid:durableId="757941659">
    <w:abstractNumId w:val="1"/>
  </w:num>
  <w:num w:numId="6" w16cid:durableId="611521351">
    <w:abstractNumId w:val="2"/>
  </w:num>
  <w:num w:numId="7" w16cid:durableId="714743631">
    <w:abstractNumId w:val="3"/>
  </w:num>
  <w:num w:numId="8" w16cid:durableId="796221608">
    <w:abstractNumId w:val="5"/>
  </w:num>
  <w:num w:numId="9" w16cid:durableId="18506769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1CB"/>
    <w:rsid w:val="003A4B6F"/>
    <w:rsid w:val="006E40C0"/>
    <w:rsid w:val="00861F12"/>
    <w:rsid w:val="00901B1C"/>
    <w:rsid w:val="00A2177F"/>
    <w:rsid w:val="00A668F6"/>
    <w:rsid w:val="00C53351"/>
    <w:rsid w:val="00CD774A"/>
    <w:rsid w:val="00F12526"/>
    <w:rsid w:val="00FC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FAAEF4"/>
  <w15:chartTrackingRefBased/>
  <w15:docId w15:val="{DD1D5DBF-BC4D-4B1A-949D-9CDA960F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2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1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1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1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1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1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1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1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1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21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21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21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21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21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21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21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21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21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2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1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2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2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21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21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21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21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21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C21CB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61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61F12"/>
  </w:style>
  <w:style w:type="paragraph" w:styleId="ae">
    <w:name w:val="footer"/>
    <w:basedOn w:val="a"/>
    <w:link w:val="af"/>
    <w:uiPriority w:val="99"/>
    <w:unhideWhenUsed/>
    <w:rsid w:val="00861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61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70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4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2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1330</Words>
  <Characters>7585</Characters>
  <Application>Microsoft Office Word</Application>
  <DocSecurity>0</DocSecurity>
  <Lines>63</Lines>
  <Paragraphs>17</Paragraphs>
  <ScaleCrop>false</ScaleCrop>
  <Company/>
  <LinksUpToDate>false</LinksUpToDate>
  <CharactersWithSpaces>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Алеветдинов</dc:creator>
  <cp:keywords/>
  <dc:description/>
  <cp:lastModifiedBy>Виктор Алеветдинов</cp:lastModifiedBy>
  <cp:revision>3</cp:revision>
  <dcterms:created xsi:type="dcterms:W3CDTF">2026-01-26T12:33:00Z</dcterms:created>
  <dcterms:modified xsi:type="dcterms:W3CDTF">2026-02-05T23:12:00Z</dcterms:modified>
</cp:coreProperties>
</file>